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56f44b6241ebc778e34706e6943e6cb57debd"/>
    <w:p>
      <w:pPr>
        <w:pStyle w:val="Heading3"/>
      </w:pPr>
      <w:r>
        <w:t xml:space="preserve">На портале «Активный гражданин» стартовало голосование за название единого бренда московских ярмарок</w:t>
      </w:r>
    </w:p>
    <w:p>
      <w:pPr>
        <w:pStyle w:val="FirstParagraph"/>
      </w:pPr>
      <w:r>
        <w:t xml:space="preserve">16.04.2021</w:t>
      </w:r>
    </w:p>
    <w:p>
      <w:pPr>
        <w:pStyle w:val="BodyText"/>
      </w:pPr>
      <w:r>
        <w:t xml:space="preserve">В Москве активно развивается ярмарочная торговля. В городе работают ярмарки выходного дня, круглогодичные, межрегиональные ярмарки и современные сельскохозяйственные рынки. Чтобы дать еще большее развитие московским ярмаркам, их решили объединить в единый бренд. А название ему предложили придумать самим москвичам – на портале «Активный гражданин» стартовало соответствующее голосование.</w:t>
      </w:r>
    </w:p>
    <w:p>
      <w:pPr>
        <w:pStyle w:val="BodyText"/>
      </w:pPr>
      <w:r>
        <w:t xml:space="preserve">Напомним, первая круглогодичная ярмарка Москвы открылась в теплом павильоне на Семеновской площади. Москвичи сразу оценили новинку, ярмарка стала пользоваться большим спросом. Вскоре в каждом районе Москва стали создавать современные ярмарки, где можно закупиться фермерскими овощами и фруктами, мясом и рыбой, молоком и хлебом и многим другим. Это отличное подспорье для фермерских и личных подсобных хозяйств, мини-сыроварен и небольших пекарен. У них появились отличные точки сбыта, а на столах у москвичей – качественные продукты, безопасность котороых проверяют в передвижных лабораториях и подразделениях государственной ветеринарной экспертизы ГБУ «Московское объединение ветеринарии». За последние три года количество некачественной продукции на сезонных ярмарках сократилось в два раза.</w:t>
      </w:r>
    </w:p>
    <w:p>
      <w:pPr>
        <w:pStyle w:val="BodyText"/>
      </w:pPr>
      <w:r>
        <w:t xml:space="preserve">Сегодня московские ярмарки работают на 45 площадках в разных районах Москвы, и в ближайшем будущем их число увеличиться до 80. Причем новые павильоны создаются так, чтобы они могли вписаться в жилую застройку.</w:t>
      </w:r>
    </w:p>
    <w:p>
      <w:pPr>
        <w:pStyle w:val="BodyText"/>
      </w:pPr>
      <w:r>
        <w:t xml:space="preserve">То, что ярмарки пользуются популярностью среди москвичей, подтверждают цифры. С начала года межрегиональные ярмарки посетили свыше 660 тысяч человек, которые купили свыше 570 тонн продукции.</w:t>
      </w:r>
    </w:p>
    <w:p>
      <w:pPr>
        <w:pStyle w:val="BodyText"/>
      </w:pPr>
      <w:r>
        <w:t xml:space="preserve">Кроме того, в столице модернизируют капитальные сельскохозяйственные рынки. За последние годы обновили Даниловский, Москворедский, Велозаводский и Зеленоградский рынки, на очереди – Кунцевский. Теперь это место не только для покупок, но и отдыха.</w:t>
      </w:r>
    </w:p>
    <w:p>
      <w:pPr>
        <w:pStyle w:val="BodyText"/>
      </w:pPr>
      <w:r>
        <w:t xml:space="preserve">Чтобы выбрать единое имя московским рынкам и ярмаркам, власти обратились за советом к горожанам. Выразить свое мнение платформе можно на платформе проекта «Активный гражданин» — это главная площадка, на которой москвичи определяют будущее города. Она работает с 2014 года и до сих пор не имеет мировых аналогов по масштабам и охвату. «Активный гражданин» в корне изменил то, как решаются городские вопросы. Голосования в онлайн-формате максимально честны, прозрачны и безопасны. А после участия в голосовании можно следить за дальнейшим ходом обсуждения темы и получать информацию о распределении голосов.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http://novo-peredelkino.mos.ru/presscenter/news/detail/9877808.html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98778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98778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2025-08-05T22:12:47Z</dcterms:created>
  <dcterms:modified xsi:type="dcterms:W3CDTF">2025-08-05T22:12:47Z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