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a9524336f0e9f1e5cf9ddbed2b34d250224de"/>
    <w:p>
      <w:pPr>
        <w:pStyle w:val="Heading3"/>
      </w:pPr>
      <w:r>
        <w:t xml:space="preserve">Посетители Парка Победы в предстоящие праздничные дни смогут воспользоваться бесплатными парковками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rPr>
          <w:iCs/>
          <w:i/>
        </w:rPr>
        <w:t xml:space="preserve">Обе парковки расположены в непосредственной близости от парка и открыты круглосуточно.</w:t>
      </w:r>
    </w:p>
    <w:p>
      <w:pPr>
        <w:pStyle w:val="BodyText"/>
      </w:pPr>
      <w:r>
        <w:t xml:space="preserve">На одну из них удобнее всего заезжать с Минской улицы – она находится возле КПП № 1, на пересечении Минской улицы и Кутузовского проспекта. Ориентир другого паркинга - КПП № 2 на Объездной дороге (заезд также с Минской улицы, мимо мечети).</w:t>
      </w:r>
    </w:p>
    <w:p>
      <w:pPr>
        <w:pStyle w:val="BodyText"/>
      </w:pPr>
      <w:r>
        <w:t xml:space="preserve">Если на бесплатных парковках нет свободных мест, посетители Парка Победы могут оставить автомобиль на платном паркинге – он находится на улице генерала Ермолова. Схему расположения объектов парка вы найдете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http://novo-peredelkino.mos.ru/presscenter/news/detail/3102914.html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3102914.html" TargetMode="External" /><Relationship Type="http://schemas.openxmlformats.org/officeDocument/2006/relationships/hyperlink" Id="rId20" Target="http://www.poklonnaya-gora.ru/pla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3102914.html" TargetMode="External" /><Relationship Type="http://schemas.openxmlformats.org/officeDocument/2006/relationships/hyperlink" Id="rId20" Target="http://www.poklonnaya-gora.ru/pla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2025-08-01T11:38:29Z</dcterms:created>
  <dcterms:modified xsi:type="dcterms:W3CDTF">2025-08-01T11:38:29Z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