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азднование-дня-города"/>
    <w:p>
      <w:pPr>
        <w:pStyle w:val="Heading3"/>
      </w:pPr>
      <w:r>
        <w:t xml:space="preserve">Празднование Дня города</w:t>
      </w:r>
    </w:p>
    <w:p>
      <w:pPr>
        <w:pStyle w:val="FirstParagraph"/>
      </w:pPr>
      <w:r>
        <w:t xml:space="preserve">05.09.2014</w:t>
      </w:r>
    </w:p>
    <w:p>
      <w:pPr>
        <w:pStyle w:val="BodyText"/>
      </w:pPr>
      <w:r>
        <w:rPr>
          <w:bCs/>
          <w:b/>
        </w:rPr>
        <w:t xml:space="preserve">7 сентября в 15-00 часов</w:t>
      </w:r>
      <w:r>
        <w:t xml:space="preserve"> </w:t>
      </w:r>
      <w:r>
        <w:t xml:space="preserve">приглашаем Вас вместе с детьми на празднование Дня города в парк «Буратино» по адресу: ул.</w:t>
      </w:r>
      <w:bookmarkStart w:id="20" w:name="X1207a264b4c9f4df21fde20366a046b31aef217"/>
      <w:bookmarkEnd w:id="20"/>
      <w:r>
        <w:t xml:space="preserve"> </w:t>
      </w:r>
      <w:r>
        <w:t xml:space="preserve">Новоорловская, д.5.</w:t>
      </w:r>
    </w:p>
    <w:p>
      <w:pPr>
        <w:pStyle w:val="BodyText"/>
      </w:pPr>
      <w:r>
        <w:t xml:space="preserve">Праздничная программа будет насыщенной. Вас ждет праздничный концерт профессиональных артистов, интерактивные игры для детей с участием клоунов и ростовых кукол, выступление дрессированных животных, а также игры, конкурсы и многое другое.</w:t>
      </w:r>
    </w:p>
    <w:p>
      <w:pPr>
        <w:pStyle w:val="BodyText"/>
      </w:pPr>
      <w:r>
        <w:t xml:space="preserve">Хорошей погоды и приятных выходных!</w:t>
      </w:r>
    </w:p>
    <w:p>
      <w:pPr>
        <w:pStyle w:val="BodyText"/>
      </w:pPr>
      <w:r>
        <w:t xml:space="preserve">С Днем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http://novo-peredelkino.mos.ru/presscenter/news/detail/1264686.html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6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6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2025-02-12T21:10:09Z</dcterms:created>
  <dcterms:modified xsi:type="dcterms:W3CDTF">2025-02-12T21:10:09Z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