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55e6bd2db12118f23252af640c0ad6f7656d8"/>
    <w:p>
      <w:pPr>
        <w:pStyle w:val="Heading3"/>
      </w:pPr>
      <w:r>
        <w:t xml:space="preserve">Ансамбль русской песни «Славянка» победил в фестивале-конкурсе «Хоровой ринг»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07.12.2023</w:t>
      </w:r>
    </w:p>
    <w:p>
      <w:pPr>
        <w:pStyle w:val="BodyText"/>
      </w:pPr>
      <w:r>
        <w:t xml:space="preserve">Ансамбль русской песни «Славянка» стал победителем фестиваля-конкурса музыкальных коллективов «Хоровой ринг». Об этом сообщается на странице Культурной экосистемы Запада Москвы во «ВКонтакте».</w:t>
      </w:r>
    </w:p>
    <w:p>
      <w:pPr>
        <w:pStyle w:val="BodyText"/>
      </w:pPr>
      <w:r>
        <w:t xml:space="preserve">В мероприятии участвовали хоровые коллективы, занимающиеся в окружных учреждениях культуры и дополнительного образования.</w:t>
      </w:r>
    </w:p>
    <w:p>
      <w:pPr>
        <w:pStyle w:val="BodyText"/>
      </w:pPr>
      <w:r>
        <w:t xml:space="preserve">Конкурс проходил в три этапа, в рамках которых участники демонстрировали музыкальные номера патриотической направленности, а также в академическом, народном, эстрадно-джазовом или фольклорном стиле.</w:t>
      </w:r>
    </w:p>
    <w:p>
      <w:pPr>
        <w:pStyle w:val="BodyText"/>
      </w:pPr>
      <w:r>
        <w:t xml:space="preserve">Фотоотчет о прошедшем мероприятии можно посмотреть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Культурная экосистема Запада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http://novo-peredelkino.mos.ru/presscenter/news/detail/12031975.html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031975.html" TargetMode="External" /><Relationship Type="http://schemas.openxmlformats.org/officeDocument/2006/relationships/hyperlink" Id="rId20" Target="https://vk.com/fzslavyanka?w=wall-98141379_46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031975.html" TargetMode="External" /><Relationship Type="http://schemas.openxmlformats.org/officeDocument/2006/relationships/hyperlink" Id="rId20" Target="https://vk.com/fzslavyanka?w=wall-98141379_46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2024-09-06T10:26:46Z</dcterms:created>
  <dcterms:modified xsi:type="dcterms:W3CDTF">2024-09-06T10:26:46Z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