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20fb96057376514819a07f7d4ad0c9b8a1b5f"/>
    <w:p>
      <w:pPr>
        <w:pStyle w:val="Heading3"/>
      </w:pPr>
      <w:r>
        <w:t xml:space="preserve">Бесплатные семинары для строителей и проектировщиков</w:t>
      </w:r>
    </w:p>
    <w:p>
      <w:pPr>
        <w:pStyle w:val="FirstParagraph"/>
      </w:pPr>
      <w:r>
        <w:t xml:space="preserve">02.07.2014</w:t>
      </w:r>
    </w:p>
    <w:p>
      <w:pPr>
        <w:pStyle w:val="BodyText"/>
      </w:pPr>
      <w:r>
        <w:t xml:space="preserve">График проведения бесплатных обучающих семинаров для представителей строительных и проектных организаций по предоставлению в электронном виде государственных услуг в строительной сфере на июль-сентябрь 2014 года.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контактное лицо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ГПЗУ.</w:t>
            </w:r>
          </w:p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строительства.</w:t>
            </w:r>
          </w:p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Москве.</w:t>
            </w:r>
          </w:p>
          <w:p>
            <w:pPr>
              <w:jc w:val="left"/>
            </w:pPr>
            <w:r>
              <w:t xml:space="preserve">Предоставление сведений, содержащихся в ИАИС ОГД Москвы.</w:t>
            </w:r>
          </w:p>
          <w:p>
            <w:pPr>
              <w:jc w:val="left"/>
            </w:pPr>
            <w:r>
              <w:t xml:space="preserve">Согласование дизайн-проекта размещения вывески.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14 и 28 июля</w:t>
            </w:r>
            <w:r>
              <w:br/>
            </w:r>
            <w:r>
              <w:t xml:space="preserve">4 и 18 августа</w:t>
            </w:r>
            <w:r>
              <w:br/>
            </w:r>
            <w:r>
              <w:t xml:space="preserve">1 и 29 сентября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Москомархитектура, Москва, Триумфальная площадь, д. 1, бол. зал Архсовета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/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(499) 766 24 54</w:t>
            </w:r>
          </w:p>
          <w:p>
            <w:pPr>
              <w:jc w:val="left"/>
            </w:pPr>
            <w:r>
              <w:t xml:space="preserve">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строительство.</w:t>
            </w:r>
          </w:p>
          <w:p>
            <w:pPr>
              <w:jc w:val="left"/>
            </w:pPr>
            <w:r>
              <w:t xml:space="preserve">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 капитального строительства требованиям технических регламентов и проектной документации.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8 и 22 июля</w:t>
            </w:r>
            <w:r>
              <w:br/>
            </w:r>
            <w:r>
              <w:t xml:space="preserve">5 и 19 августа</w:t>
            </w:r>
            <w:r>
              <w:br/>
            </w:r>
            <w:r>
              <w:t xml:space="preserve">2 и 16 сентября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Мосгосстройнадзор, Москва, ул. Брянская, д. 9, каб. 606а</w:t>
            </w:r>
          </w:p>
          <w:p>
            <w:pPr>
              <w:jc w:val="left"/>
            </w:pPr>
            <w:r>
              <w:t xml:space="preserve">в 11.00</w:t>
            </w:r>
          </w:p>
        </w:tc>
        <w:tc>
          <w:tcPr/>
          <w:p>
            <w:pPr>
              <w:jc w:val="left"/>
            </w:pPr>
            <w:r>
              <w:t xml:space="preserve">Н.В. Можаева</w:t>
            </w:r>
          </w:p>
          <w:p>
            <w:pPr>
              <w:jc w:val="left"/>
            </w:pPr>
            <w:r>
              <w:t xml:space="preserve">(499) 240-20-80</w:t>
            </w:r>
          </w:p>
          <w:p>
            <w:pPr>
              <w:jc w:val="left"/>
            </w:pPr>
            <w:r>
              <w:t xml:space="preserve">(доб. 12093)</w:t>
            </w:r>
          </w:p>
          <w:p>
            <w:pPr>
              <w:jc w:val="left"/>
            </w:pPr>
            <w:r>
              <w:t xml:space="preserve">mgsn.seminar@yandex.ru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изысканий.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24 июля</w:t>
            </w:r>
            <w:r>
              <w:br/>
            </w:r>
            <w:r>
              <w:t xml:space="preserve">21 августа</w:t>
            </w:r>
            <w:r>
              <w:br/>
            </w:r>
            <w:r>
              <w:t xml:space="preserve">25 сентября</w:t>
            </w:r>
            <w:r>
              <w:br/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Мосгосэкспертиза, Москва, ул. 2-я Брестская, д.8, каб. 626</w:t>
            </w:r>
          </w:p>
          <w:p>
            <w:pPr>
              <w:jc w:val="left"/>
            </w:pPr>
            <w:r>
              <w:t xml:space="preserve">в 10.00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http://novo-peredelkino.mos.ru/presscenter/news/detail/1175885.html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175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-peredelkino.mos.ru" TargetMode="External" /><Relationship Type="http://schemas.openxmlformats.org/officeDocument/2006/relationships/hyperlink" Id="rId20" Target="http://novo-peredelkino.mos.ru/presscenter/news/detail/1175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2025-02-18T14:35:45Z</dcterms:created>
  <dcterms:modified xsi:type="dcterms:W3CDTF">2025-02-18T14:35:45Z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